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left="3540"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left="3540"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Belo Horizonte, 16 de novembro de 2015.</w:t>
      </w: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left="3540"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OF. PRES. Nº</w:t>
      </w:r>
      <w:r>
        <w:rPr>
          <w:rFonts w:ascii="Arial" w:hAnsi="Arial" w:cs="Arial"/>
          <w:color w:val="000000"/>
        </w:rPr>
        <w:t>. 119/2015</w:t>
      </w:r>
    </w:p>
    <w:p w:rsidR="00696E45" w:rsidRDefault="00696E45" w:rsidP="00696E45">
      <w:pPr>
        <w:autoSpaceDE w:val="0"/>
        <w:autoSpaceDN w:val="0"/>
        <w:adjustRightInd w:val="0"/>
        <w:spacing w:before="100" w:after="10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Ref. Comunica decisão de Assembleia Geral Extraordinária realizada em 14/11/2015.</w:t>
      </w: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 Presidente,</w:t>
      </w: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Sindicato dos Servidores da Justiça de 1ª Instância do Estado de Minas Gerais – SERJUSMIG, entidade de classe à qual compete a defesa dos interesses individuais e coletivos da categoria, nos termos dos artigos 5º, inciso XXXIV, alínea “a”, c/c art. 8º, inciso III, art. 9º, 37, VI e VII todos da Constituição da República de 1988 c/c artigos, 1º a 3º, 5º, 9º e 13 da Lei n.º 7.783/89 comunica que, considerando frustradas todas as tentativas de </w:t>
      </w:r>
      <w:r>
        <w:rPr>
          <w:rFonts w:ascii="Arial" w:hAnsi="Arial" w:cs="Arial"/>
          <w:b/>
          <w:bCs/>
        </w:rPr>
        <w:t>EFETIVA</w:t>
      </w:r>
      <w:r>
        <w:rPr>
          <w:rFonts w:ascii="Arial" w:hAnsi="Arial" w:cs="Arial"/>
        </w:rPr>
        <w:t xml:space="preserve"> negociação com a Administração desse Egrégio Tribunal de Justiça, a Assembleia Geral da categoria realizada no dia 14 (sete) de novembro de 2015 decidiu pela manutenção da </w:t>
      </w:r>
      <w:r>
        <w:rPr>
          <w:rFonts w:ascii="Arial" w:hAnsi="Arial" w:cs="Arial"/>
          <w:b/>
          <w:bCs/>
        </w:rPr>
        <w:t>GREVE PARCIAL por tempo indeterminado</w:t>
      </w:r>
      <w:r>
        <w:rPr>
          <w:rFonts w:ascii="Arial" w:hAnsi="Arial" w:cs="Arial"/>
        </w:rPr>
        <w:t xml:space="preserve">.  </w:t>
      </w: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Sindicato esclarece que, visando a causar o menor problema possível à sociedade e aos Advogados, os Servidores continuarão, num primeiro momento, com a greve parcial. Durante a mesma, o funcionamento dos serviços se dará na forma </w:t>
      </w:r>
      <w:proofErr w:type="gramStart"/>
      <w:r>
        <w:rPr>
          <w:rFonts w:ascii="Arial" w:hAnsi="Arial" w:cs="Arial"/>
        </w:rPr>
        <w:t>já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devidamente</w:t>
      </w:r>
      <w:proofErr w:type="gramEnd"/>
      <w:r>
        <w:rPr>
          <w:rFonts w:ascii="Arial" w:hAnsi="Arial" w:cs="Arial"/>
        </w:rPr>
        <w:t xml:space="preserve"> comunicada à essa presidência (OFÍCIO PRES/97/2015 anexo) e à OAB/MG. </w:t>
      </w: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Ao Exmo. </w:t>
      </w:r>
      <w:proofErr w:type="gramStart"/>
      <w:r>
        <w:rPr>
          <w:rFonts w:ascii="Arial" w:hAnsi="Arial" w:cs="Arial"/>
          <w:b/>
          <w:bCs/>
          <w:smallCaps/>
        </w:rPr>
        <w:t>Sr.</w:t>
      </w:r>
      <w:proofErr w:type="gramEnd"/>
    </w:p>
    <w:p w:rsidR="00696E45" w:rsidRDefault="00696E45" w:rsidP="00696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Dr. Pedro Carlos Bitencourt Marcondes</w:t>
      </w:r>
    </w:p>
    <w:p w:rsidR="00696E45" w:rsidRDefault="00696E45" w:rsidP="00696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DD. presidente do tribunal de justiça de minas gerais – TJMG</w:t>
      </w:r>
    </w:p>
    <w:p w:rsidR="00696E45" w:rsidRDefault="00696E45" w:rsidP="00696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mallCaps/>
        </w:rPr>
      </w:pPr>
    </w:p>
    <w:p w:rsidR="00696E45" w:rsidRDefault="00696E45" w:rsidP="00696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mallCaps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dia 21 de novembro ocorrerá uma nova Assembleia Geral da categoria que avaliará o movimento e deliberará sobre a continuidade ou não da greve, e, em caso de continuidade, se será geral ou parcial, por prazo determinado ou indeterminado. </w:t>
      </w:r>
    </w:p>
    <w:p w:rsidR="00696E45" w:rsidRDefault="00696E45" w:rsidP="00696E45">
      <w:pPr>
        <w:autoSpaceDE w:val="0"/>
        <w:autoSpaceDN w:val="0"/>
        <w:adjustRightInd w:val="0"/>
        <w:spacing w:before="100" w:after="100" w:line="360" w:lineRule="auto"/>
        <w:ind w:firstLine="141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A Pauta de Reivindicações prioritária já devidamente encaminhada a V.Exa.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discutida com os Membros da Comissão de Interlocução mantem-se a  seguinte: </w:t>
      </w:r>
    </w:p>
    <w:p w:rsidR="00696E45" w:rsidRDefault="00696E45" w:rsidP="00696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Melhoria das condições de trabalho e da qualidade do serviço prestado à sociedade;</w:t>
      </w:r>
    </w:p>
    <w:p w:rsidR="00696E45" w:rsidRDefault="00696E45" w:rsidP="00696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Concessão da data-base 2015 e de auxílio-saúde aos servidores ativos e aposentados;</w:t>
      </w:r>
    </w:p>
    <w:p w:rsidR="00696E45" w:rsidRDefault="00696E45" w:rsidP="00696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Investimento de pelo menos 0,5% do valor previsto para gastos com pessoal na Promoção Vertical do ano de 2015;</w:t>
      </w:r>
    </w:p>
    <w:p w:rsidR="00696E45" w:rsidRDefault="00696E45" w:rsidP="00696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 w:hanging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Implementação</w:t>
      </w:r>
      <w:proofErr w:type="gramEnd"/>
      <w:r>
        <w:rPr>
          <w:rFonts w:ascii="Arial" w:hAnsi="Arial" w:cs="Arial"/>
        </w:rPr>
        <w:t xml:space="preserve"> da Lei 20.865/2013</w:t>
      </w:r>
    </w:p>
    <w:p w:rsidR="00696E45" w:rsidRDefault="00696E45" w:rsidP="00696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Direito dos Servidores de optarem pela compensação do(s) dia(s) parado(s) em função da participação em greve.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Sindicato reitera que a categoria recusou, na AGE realizada em 17/10/2015 e 14/11/2015, por unanimidade, a proposta de se </w:t>
      </w:r>
      <w:r>
        <w:rPr>
          <w:rFonts w:ascii="Arial" w:hAnsi="Arial" w:cs="Arial"/>
          <w:b/>
          <w:bCs/>
        </w:rPr>
        <w:t>substituir</w:t>
      </w:r>
      <w:r>
        <w:rPr>
          <w:rFonts w:ascii="Arial" w:hAnsi="Arial" w:cs="Arial"/>
        </w:rPr>
        <w:t xml:space="preserve"> a revisão geral salarial assegurada no inciso X do art. 37 da Constituição Federal, a ser </w:t>
      </w:r>
      <w:proofErr w:type="gramStart"/>
      <w:r>
        <w:rPr>
          <w:rFonts w:ascii="Arial" w:hAnsi="Arial" w:cs="Arial"/>
        </w:rPr>
        <w:t>implementada</w:t>
      </w:r>
      <w:proofErr w:type="gramEnd"/>
      <w:r>
        <w:rPr>
          <w:rFonts w:ascii="Arial" w:hAnsi="Arial" w:cs="Arial"/>
        </w:rPr>
        <w:t xml:space="preserve"> no contracheque dos servidores, conforme a Lei nº. 18.909/2010 a partir de 1º de maio de 2015, pelo abono proposto pela Administração do TJMG e ratificou as propostas já apresentadas por esta entidade sindical aos interlocutores dessa presidência, nas reuniões realizadas no TJMG nas datas de 29/09 e de 5/10/2015, as quais foram gravadas e taquigrafadas por funcionários desse Tribunal. </w:t>
      </w:r>
      <w:r>
        <w:rPr>
          <w:rFonts w:ascii="Arial" w:hAnsi="Arial" w:cs="Arial"/>
          <w:b/>
          <w:bCs/>
          <w:i/>
          <w:iCs/>
        </w:rPr>
        <w:t>Em relação às notas taquigráficas das discussões havidas nas duas reuniões, esta entidade reitera a solicitação de cópia.</w:t>
      </w:r>
      <w:r>
        <w:rPr>
          <w:rFonts w:ascii="Arial" w:hAnsi="Arial" w:cs="Arial"/>
        </w:rPr>
        <w:t xml:space="preserve"> Reafirma, </w:t>
      </w:r>
      <w:proofErr w:type="gramStart"/>
      <w:r>
        <w:rPr>
          <w:rFonts w:ascii="Arial" w:hAnsi="Arial" w:cs="Arial"/>
        </w:rPr>
        <w:t>outrossim</w:t>
      </w:r>
      <w:proofErr w:type="gramEnd"/>
      <w:r>
        <w:rPr>
          <w:rFonts w:ascii="Arial" w:hAnsi="Arial" w:cs="Arial"/>
        </w:rPr>
        <w:t>, que o presidente da Comissão, Des. Moacyr Lobato, afirmou às lideranças sindicais que estas lhes seriam fornecidas, porém, até a presente data, não o foram.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Foi rejeitada, também por unanimidade, a proposta apresentada pelos interlocutores dessa presidência na reunião com os sindicatos ocorrida na noite de 13/11, que volta a insistir na substituição da data-base 2015 (revisão geral) por um abono. Os servidores apresentam como contraproposta que o TJMG utilize os recursos orçamentários existent</w:t>
      </w:r>
      <w:r w:rsidR="00A60E67">
        <w:rPr>
          <w:rFonts w:ascii="Arial" w:hAnsi="Arial" w:cs="Arial"/>
        </w:rPr>
        <w:t>es para cumprir a Lei nº 18.909</w:t>
      </w:r>
      <w:r>
        <w:rPr>
          <w:rFonts w:ascii="Arial" w:hAnsi="Arial" w:cs="Arial"/>
        </w:rPr>
        <w:t>/2010 no que se refere à data-base 2015 e deixe para discutir a data-base de 2016 no próximo ano. Ademais, o SERJUSMIG reitera o posicionamento de sua assessoria técnica, da exceção à concessão, mesmo ao Poder que esteja extrapolando o limite da LRF (art. 22 da LC 101/2000). Mas, caso não seja este entendimento acatado, reitera sua disposição em acordar, inclusive em conjunto com o SINJUS e o SINDOJUS, em torno de uma proposta garantindo, dentro dos limit</w:t>
      </w:r>
      <w:bookmarkStart w:id="0" w:name="_GoBack"/>
      <w:bookmarkEnd w:id="0"/>
      <w:r>
        <w:rPr>
          <w:rFonts w:ascii="Arial" w:hAnsi="Arial" w:cs="Arial"/>
        </w:rPr>
        <w:t>es orçamentários do TJMG, a concessão do índice a título de revisão geral salarial, assegurados na CF e na Lei 18.909/2010. Lembra que neste sentido já apresentou uma proposta, que se encontra dentro dos limites do orçamento do ano em curso (sem contabilizar os depósitos judiciais) e do subsequente, qual seja</w:t>
      </w:r>
      <w:r w:rsidRPr="00696E45">
        <w:rPr>
          <w:rFonts w:ascii="Arial" w:hAnsi="Arial" w:cs="Arial"/>
        </w:rPr>
        <w:t xml:space="preserve">: 3,97% com limites do orçamento de 2015 e que, a este percentual, se some mais 4,0936% do orçamento do ano de 2016. Importante ressaltar que este complemento ocorreria através da dotação de 5% para a data-base já prevista no orçamento de 2016 da Casa. Estes 4,0936% também teriam vigência a partir de 1º de maio de 2015, porém, considerando o pagamento da data-base 2015 seja efetivado em janeiro do ano que </w:t>
      </w:r>
      <w:proofErr w:type="gramStart"/>
      <w:r w:rsidRPr="00696E45">
        <w:rPr>
          <w:rFonts w:ascii="Arial" w:hAnsi="Arial" w:cs="Arial"/>
        </w:rPr>
        <w:t>vem</w:t>
      </w:r>
      <w:proofErr w:type="gramEnd"/>
      <w:r w:rsidRPr="00696E45">
        <w:rPr>
          <w:rFonts w:ascii="Arial" w:hAnsi="Arial" w:cs="Arial"/>
        </w:rPr>
        <w:t xml:space="preserve">, as parcelas atrasadas e retroativas se transformariam em restos de exercícios anteriores, portanto, não impactariam nos limites da LRF. De tal forma que, em </w:t>
      </w:r>
      <w:proofErr w:type="gramStart"/>
      <w:r w:rsidRPr="00696E45">
        <w:rPr>
          <w:rFonts w:ascii="Arial" w:hAnsi="Arial" w:cs="Arial"/>
        </w:rPr>
        <w:t>sendo acatada</w:t>
      </w:r>
      <w:proofErr w:type="gramEnd"/>
      <w:r w:rsidRPr="00696E45">
        <w:rPr>
          <w:rFonts w:ascii="Arial" w:hAnsi="Arial" w:cs="Arial"/>
        </w:rPr>
        <w:t xml:space="preserve"> esta proposta, a discussão da data-base de 2016 é que seria adiada, e não atropelada e negada a de 2015.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relação aos demais itens da pauta, lembramos que até então a Administração não se manifestou oficialmente, não tendo demonstrado qualquer inviabilidade no atendimento.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relação à greve parcial e também as paralisações gerais realizadas nos dias 09/04; 05/10 e 28/10/2015 – durante as quais foram mantidos 30% dos Servidores para atenderem em sistema de plantão -, bem como das horas não trabalhadas durante a greve parcial da categoria (meia jornada) que ocorre desde 13/10/2015, esta entidade reitera a reivindicação de que não se efetive o corte nos vencimentos dos Servidores, sendo-lhes oportunizado compensar as horas não trabalhadas, situação sempre muito mais vantajosa não só para os trabalhadores, mas, também e principalmente para os usuários dos serviços.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Reitera, ainda, que se mantém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disposição para discutir, em reunião, </w:t>
      </w:r>
      <w:r>
        <w:rPr>
          <w:rFonts w:ascii="Arial" w:hAnsi="Arial" w:cs="Arial"/>
          <w:b/>
          <w:bCs/>
          <w:i/>
          <w:iCs/>
        </w:rPr>
        <w:t>todas</w:t>
      </w:r>
      <w:r>
        <w:rPr>
          <w:rFonts w:ascii="Arial" w:hAnsi="Arial" w:cs="Arial"/>
        </w:rPr>
        <w:t xml:space="preserve"> as questões relacionadas ao movimento grevista.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Reafirmamos a disposição da Direção do </w:t>
      </w:r>
      <w:r>
        <w:rPr>
          <w:rFonts w:ascii="Arial" w:hAnsi="Arial" w:cs="Arial"/>
          <w:color w:val="000000"/>
        </w:rPr>
        <w:t xml:space="preserve">SERJUSMIG </w:t>
      </w:r>
      <w:r>
        <w:rPr>
          <w:rFonts w:ascii="Arial" w:hAnsi="Arial" w:cs="Arial"/>
        </w:rPr>
        <w:t>em dialogar com Vossa Excelência e cooperar para o melhor desfecho desta situação, esperando, por outro lado, poder contar com esforços sinceros por parte da Administração do TJMG, na busca do atendimento da pauta de reivindicações da categoria.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6E45" w:rsidRDefault="00696E45" w:rsidP="00696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Sandra Margareth Silvestrini de Souza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SERJUSMIG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Rui Viana da Silva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Vice Presidente</w:t>
      </w:r>
    </w:p>
    <w:p w:rsidR="00696E45" w:rsidRDefault="00696E45" w:rsidP="00696E4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SERJUSMIG</w:t>
      </w:r>
    </w:p>
    <w:p w:rsidR="00BE3F69" w:rsidRDefault="00BE3F69"/>
    <w:sectPr w:rsidR="00BE3F69" w:rsidSect="00C5102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4E1DB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45"/>
    <w:rsid w:val="00696E45"/>
    <w:rsid w:val="00A60E67"/>
    <w:rsid w:val="00B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</dc:creator>
  <cp:lastModifiedBy>sind</cp:lastModifiedBy>
  <cp:revision>2</cp:revision>
  <cp:lastPrinted>2015-11-16T13:40:00Z</cp:lastPrinted>
  <dcterms:created xsi:type="dcterms:W3CDTF">2015-11-16T11:58:00Z</dcterms:created>
  <dcterms:modified xsi:type="dcterms:W3CDTF">2015-11-16T13:42:00Z</dcterms:modified>
</cp:coreProperties>
</file>